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6E3F" w14:textId="77777777" w:rsidR="003809FE" w:rsidRPr="003809FE" w:rsidRDefault="003809FE" w:rsidP="003809FE">
      <w:pPr>
        <w:bidi/>
        <w:jc w:val="center"/>
        <w:rPr>
          <w:rFonts w:asciiTheme="minorBidi" w:hAnsiTheme="minorBidi"/>
          <w:b/>
          <w:bCs/>
          <w:lang w:bidi="fa-IR"/>
        </w:rPr>
      </w:pPr>
    </w:p>
    <w:p w14:paraId="4F4538A2" w14:textId="77777777" w:rsidR="003809FE" w:rsidRPr="003809FE" w:rsidRDefault="003809FE" w:rsidP="003809FE">
      <w:pPr>
        <w:bidi/>
        <w:jc w:val="center"/>
        <w:rPr>
          <w:rFonts w:asciiTheme="minorBidi" w:hAnsiTheme="minorBidi"/>
          <w:b/>
          <w:bCs/>
          <w:sz w:val="28"/>
          <w:szCs w:val="28"/>
          <w:lang w:bidi="fa-IR"/>
        </w:rPr>
      </w:pPr>
      <w:r w:rsidRPr="003809FE">
        <w:rPr>
          <w:rFonts w:asciiTheme="minorBidi" w:hAnsiTheme="minorBidi"/>
          <w:b/>
          <w:bCs/>
          <w:sz w:val="28"/>
          <w:szCs w:val="28"/>
          <w:rtl/>
          <w:lang w:bidi="fa-IR"/>
        </w:rPr>
        <w:t>گزارش جامع مدل‌سازی و تحلیل عددی رفتار خارج از صفحه دیوار دارای بازشو</w:t>
      </w:r>
    </w:p>
    <w:p w14:paraId="2D9A7F36" w14:textId="77777777" w:rsidR="003809FE" w:rsidRPr="003809FE" w:rsidRDefault="003809FE" w:rsidP="003809FE">
      <w:pPr>
        <w:bidi/>
        <w:jc w:val="center"/>
        <w:rPr>
          <w:rFonts w:asciiTheme="minorBidi" w:hAnsiTheme="minorBidi"/>
          <w:b/>
          <w:bCs/>
          <w:sz w:val="28"/>
          <w:szCs w:val="28"/>
          <w:lang w:bidi="fa-IR"/>
        </w:rPr>
      </w:pPr>
      <w:r w:rsidRPr="003809FE">
        <w:rPr>
          <w:rFonts w:asciiTheme="minorBidi" w:hAnsiTheme="minorBidi"/>
          <w:b/>
          <w:bCs/>
          <w:sz w:val="28"/>
          <w:szCs w:val="28"/>
          <w:rtl/>
          <w:lang w:bidi="fa-IR"/>
        </w:rPr>
        <w:t xml:space="preserve">با استفاده از نرم‌افزار </w:t>
      </w:r>
      <w:r w:rsidRPr="003809FE">
        <w:rPr>
          <w:rFonts w:asciiTheme="minorBidi" w:hAnsiTheme="minorBidi"/>
          <w:b/>
          <w:bCs/>
          <w:sz w:val="28"/>
          <w:szCs w:val="28"/>
          <w:lang w:bidi="fa-IR"/>
        </w:rPr>
        <w:t>Abaqus</w:t>
      </w:r>
    </w:p>
    <w:p w14:paraId="1B0F04B9" w14:textId="77777777" w:rsidR="003809FE" w:rsidRPr="003809FE" w:rsidRDefault="003809FE" w:rsidP="003809FE">
      <w:pPr>
        <w:bidi/>
        <w:rPr>
          <w:rFonts w:asciiTheme="minorBidi" w:hAnsiTheme="minorBidi"/>
          <w:lang w:bidi="fa-IR"/>
        </w:rPr>
      </w:pPr>
    </w:p>
    <w:p w14:paraId="4D4E20B3"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اول – مقدمه و بیان مسئله</w:t>
      </w:r>
    </w:p>
    <w:p w14:paraId="1A0E69BB" w14:textId="77777777" w:rsidR="003809FE" w:rsidRPr="003809FE" w:rsidRDefault="003809FE" w:rsidP="003809FE">
      <w:pPr>
        <w:bidi/>
        <w:rPr>
          <w:rFonts w:asciiTheme="minorBidi" w:hAnsiTheme="minorBidi"/>
          <w:lang w:bidi="fa-IR"/>
        </w:rPr>
      </w:pPr>
    </w:p>
    <w:p w14:paraId="35FAEEF8"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1-1 مقدمه</w:t>
      </w:r>
    </w:p>
    <w:p w14:paraId="76AE773B" w14:textId="77777777" w:rsidR="003809FE" w:rsidRPr="003809FE" w:rsidRDefault="003809FE" w:rsidP="003809FE">
      <w:pPr>
        <w:bidi/>
        <w:rPr>
          <w:rFonts w:asciiTheme="minorBidi" w:hAnsiTheme="minorBidi"/>
          <w:lang w:bidi="fa-IR"/>
        </w:rPr>
      </w:pPr>
    </w:p>
    <w:p w14:paraId="1E211C27"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دیوارهای بنایی و بتنی یکی از مهم‌ترین اجزای سازه‌ای و غیرسازه‌ای در ساختمان‌ها محسوب می‌شوند. رفتار خارج از صفحه این دیوارها به‌ویژه در حضور بازشوها از اهمیت بالایی برخوردار است، زیرا در بسیاری از موارد خرابی‌های لرزه‌ای ناشی از ناپایداری خارج از صفحه دیوارها بوده است.</w:t>
      </w:r>
    </w:p>
    <w:p w14:paraId="7741D89C" w14:textId="77777777" w:rsidR="003809FE" w:rsidRPr="003809FE" w:rsidRDefault="003809FE" w:rsidP="003809FE">
      <w:pPr>
        <w:bidi/>
        <w:rPr>
          <w:rFonts w:asciiTheme="minorBidi" w:hAnsiTheme="minorBidi"/>
          <w:lang w:bidi="fa-IR"/>
        </w:rPr>
      </w:pPr>
    </w:p>
    <w:p w14:paraId="341FCDB6"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وجود بازشو در دیوار موجب تغییر مسیر تنش، تمرکز تنش در اطراف گوشه‌های بازشو و کاهش سختی خمشی می‌گردد. بنابراین تحلیل عددی دقیق این سیستم‌ها برای ارزیابی ظرفیت مقاومتی آن‌ها ضروری است.</w:t>
      </w:r>
    </w:p>
    <w:p w14:paraId="43238E77" w14:textId="77777777" w:rsidR="003809FE" w:rsidRPr="003809FE" w:rsidRDefault="003809FE" w:rsidP="003809FE">
      <w:pPr>
        <w:bidi/>
        <w:rPr>
          <w:rFonts w:asciiTheme="minorBidi" w:hAnsiTheme="minorBidi"/>
          <w:b/>
          <w:bCs/>
          <w:lang w:bidi="fa-IR"/>
        </w:rPr>
      </w:pPr>
    </w:p>
    <w:p w14:paraId="461D52C8"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1-2 هدف مطالعه</w:t>
      </w:r>
    </w:p>
    <w:p w14:paraId="6DFD9D8B" w14:textId="77777777" w:rsidR="003809FE" w:rsidRPr="003809FE" w:rsidRDefault="003809FE" w:rsidP="003809FE">
      <w:pPr>
        <w:bidi/>
        <w:rPr>
          <w:rFonts w:asciiTheme="minorBidi" w:hAnsiTheme="minorBidi"/>
          <w:lang w:bidi="fa-IR"/>
        </w:rPr>
      </w:pPr>
    </w:p>
    <w:p w14:paraId="3591C400"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هدف از این پروژه بررسی رفتار خارج از صفحه دیوار دارای بازشو و استخراج منحنی نیرو–جابجایی جهت تعیین:</w:t>
      </w:r>
    </w:p>
    <w:p w14:paraId="3418FA0F" w14:textId="77777777" w:rsidR="003809FE" w:rsidRPr="003809FE" w:rsidRDefault="003809FE" w:rsidP="003809FE">
      <w:pPr>
        <w:bidi/>
        <w:rPr>
          <w:rFonts w:asciiTheme="minorBidi" w:hAnsiTheme="minorBidi"/>
          <w:lang w:bidi="fa-IR"/>
        </w:rPr>
      </w:pPr>
    </w:p>
    <w:p w14:paraId="3D3DE4EB"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سختی اولیه</w:t>
      </w:r>
    </w:p>
    <w:p w14:paraId="0A83F28D"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ظرفیت نهایی (</w:t>
      </w:r>
      <w:r w:rsidRPr="003809FE">
        <w:rPr>
          <w:rFonts w:asciiTheme="minorBidi" w:hAnsiTheme="minorBidi"/>
          <w:lang w:bidi="fa-IR"/>
        </w:rPr>
        <w:t>Pu</w:t>
      </w:r>
      <w:r w:rsidRPr="003809FE">
        <w:rPr>
          <w:rFonts w:asciiTheme="minorBidi" w:hAnsiTheme="minorBidi"/>
          <w:rtl/>
          <w:lang w:bidi="fa-IR"/>
        </w:rPr>
        <w:t>)</w:t>
      </w:r>
    </w:p>
    <w:p w14:paraId="02FCC346"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تغییرمکان متناظر با ظرفیت</w:t>
      </w:r>
    </w:p>
    <w:p w14:paraId="35DC02D0"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روند کاهش سختی</w:t>
      </w:r>
    </w:p>
    <w:p w14:paraId="5464A9C0"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اثر موقعیت بازشو</w:t>
      </w:r>
    </w:p>
    <w:p w14:paraId="34D10078" w14:textId="77777777" w:rsidR="003809FE" w:rsidRPr="003809FE" w:rsidRDefault="003809FE" w:rsidP="003809FE">
      <w:pPr>
        <w:bidi/>
        <w:rPr>
          <w:rFonts w:asciiTheme="minorBidi" w:hAnsiTheme="minorBidi"/>
          <w:lang w:bidi="fa-IR"/>
        </w:rPr>
      </w:pPr>
    </w:p>
    <w:p w14:paraId="510BCDA4"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می‌باشد.</w:t>
      </w:r>
    </w:p>
    <w:p w14:paraId="4CDCE272" w14:textId="77777777" w:rsidR="003809FE" w:rsidRDefault="003809FE" w:rsidP="003809FE">
      <w:pPr>
        <w:bidi/>
        <w:rPr>
          <w:rFonts w:asciiTheme="minorBidi" w:hAnsiTheme="minorBidi"/>
          <w:rtl/>
          <w:lang w:bidi="fa-IR"/>
        </w:rPr>
      </w:pPr>
    </w:p>
    <w:p w14:paraId="5DE0EB87" w14:textId="77777777" w:rsidR="003809FE" w:rsidRPr="003809FE" w:rsidRDefault="003809FE" w:rsidP="003809FE">
      <w:pPr>
        <w:bidi/>
        <w:rPr>
          <w:rFonts w:asciiTheme="minorBidi" w:hAnsiTheme="minorBidi"/>
          <w:lang w:bidi="fa-IR"/>
        </w:rPr>
      </w:pPr>
    </w:p>
    <w:p w14:paraId="71A389AD"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lastRenderedPageBreak/>
        <w:t>فصل دوم – مبانی تئوریک رفتار خارج از صفحه</w:t>
      </w:r>
    </w:p>
    <w:p w14:paraId="6CF4E292" w14:textId="77777777" w:rsidR="003809FE" w:rsidRPr="003809FE" w:rsidRDefault="003809FE" w:rsidP="003809FE">
      <w:pPr>
        <w:bidi/>
        <w:rPr>
          <w:rFonts w:asciiTheme="minorBidi" w:hAnsiTheme="minorBidi"/>
          <w:b/>
          <w:bCs/>
          <w:lang w:bidi="fa-IR"/>
        </w:rPr>
      </w:pPr>
    </w:p>
    <w:p w14:paraId="09A4DFE5"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2-1 رفتار خمشی دیوار</w:t>
      </w:r>
    </w:p>
    <w:p w14:paraId="152E1A8D" w14:textId="77777777" w:rsidR="003809FE" w:rsidRPr="003809FE" w:rsidRDefault="003809FE" w:rsidP="003809FE">
      <w:pPr>
        <w:bidi/>
        <w:rPr>
          <w:rFonts w:asciiTheme="minorBidi" w:hAnsiTheme="minorBidi"/>
          <w:b/>
          <w:bCs/>
          <w:lang w:bidi="fa-IR"/>
        </w:rPr>
      </w:pPr>
    </w:p>
    <w:p w14:paraId="24BD5C34"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در بارگذاری خارج از صفحه، دیوار همانند یک تیر یا صفحه خمشی بین دو تکیه‌گاه عمل می‌کند. تنش خمشی مطابق رابطه زیر توزیع می‌شود:</w:t>
      </w:r>
    </w:p>
    <w:p w14:paraId="0F870D96" w14:textId="77777777" w:rsidR="003809FE" w:rsidRPr="003809FE" w:rsidRDefault="003809FE" w:rsidP="003809FE">
      <w:pPr>
        <w:bidi/>
        <w:rPr>
          <w:rFonts w:asciiTheme="minorBidi" w:hAnsiTheme="minorBidi"/>
          <w:lang w:bidi="fa-IR"/>
        </w:rPr>
      </w:pPr>
    </w:p>
    <w:p w14:paraId="4B20ED09" w14:textId="77777777" w:rsidR="003809FE" w:rsidRPr="003809FE" w:rsidRDefault="003809FE" w:rsidP="003809FE">
      <w:pPr>
        <w:bidi/>
        <w:rPr>
          <w:rFonts w:asciiTheme="minorBidi" w:hAnsiTheme="minorBidi"/>
          <w:lang w:bidi="fa-IR"/>
        </w:rPr>
      </w:pPr>
      <w:r w:rsidRPr="003809FE">
        <w:rPr>
          <w:rFonts w:asciiTheme="minorBidi" w:hAnsiTheme="minorBidi"/>
          <w:lang w:bidi="fa-IR"/>
        </w:rPr>
        <w:t>σ = My / I</w:t>
      </w:r>
    </w:p>
    <w:p w14:paraId="49325F4A" w14:textId="77777777" w:rsidR="003809FE" w:rsidRPr="003809FE" w:rsidRDefault="003809FE" w:rsidP="003809FE">
      <w:pPr>
        <w:bidi/>
        <w:rPr>
          <w:rFonts w:asciiTheme="minorBidi" w:hAnsiTheme="minorBidi"/>
          <w:lang w:bidi="fa-IR"/>
        </w:rPr>
      </w:pPr>
    </w:p>
    <w:p w14:paraId="2C7E7EBD"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که در آن:</w:t>
      </w:r>
    </w:p>
    <w:p w14:paraId="0BD0DEDF" w14:textId="77777777" w:rsidR="003809FE" w:rsidRPr="003809FE" w:rsidRDefault="003809FE" w:rsidP="003809FE">
      <w:pPr>
        <w:bidi/>
        <w:rPr>
          <w:rFonts w:asciiTheme="minorBidi" w:hAnsiTheme="minorBidi"/>
          <w:lang w:bidi="fa-IR"/>
        </w:rPr>
      </w:pPr>
      <w:r w:rsidRPr="003809FE">
        <w:rPr>
          <w:rFonts w:asciiTheme="minorBidi" w:hAnsiTheme="minorBidi"/>
          <w:lang w:bidi="fa-IR"/>
        </w:rPr>
        <w:t>M</w:t>
      </w:r>
      <w:r w:rsidRPr="003809FE">
        <w:rPr>
          <w:rFonts w:asciiTheme="minorBidi" w:hAnsiTheme="minorBidi"/>
          <w:rtl/>
          <w:lang w:bidi="fa-IR"/>
        </w:rPr>
        <w:t xml:space="preserve"> لنگر خمشی</w:t>
      </w:r>
    </w:p>
    <w:p w14:paraId="6702CC0E" w14:textId="77777777" w:rsidR="003809FE" w:rsidRPr="003809FE" w:rsidRDefault="003809FE" w:rsidP="003809FE">
      <w:pPr>
        <w:bidi/>
        <w:rPr>
          <w:rFonts w:asciiTheme="minorBidi" w:hAnsiTheme="minorBidi"/>
          <w:lang w:bidi="fa-IR"/>
        </w:rPr>
      </w:pPr>
      <w:r w:rsidRPr="003809FE">
        <w:rPr>
          <w:rFonts w:asciiTheme="minorBidi" w:hAnsiTheme="minorBidi"/>
          <w:lang w:bidi="fa-IR"/>
        </w:rPr>
        <w:t>y</w:t>
      </w:r>
      <w:r w:rsidRPr="003809FE">
        <w:rPr>
          <w:rFonts w:asciiTheme="minorBidi" w:hAnsiTheme="minorBidi"/>
          <w:rtl/>
          <w:lang w:bidi="fa-IR"/>
        </w:rPr>
        <w:t xml:space="preserve"> فاصله از محور خنثی</w:t>
      </w:r>
    </w:p>
    <w:p w14:paraId="715B1404" w14:textId="77777777" w:rsidR="003809FE" w:rsidRPr="003809FE" w:rsidRDefault="003809FE" w:rsidP="003809FE">
      <w:pPr>
        <w:bidi/>
        <w:rPr>
          <w:rFonts w:asciiTheme="minorBidi" w:hAnsiTheme="minorBidi"/>
          <w:lang w:bidi="fa-IR"/>
        </w:rPr>
      </w:pPr>
      <w:r w:rsidRPr="003809FE">
        <w:rPr>
          <w:rFonts w:asciiTheme="minorBidi" w:hAnsiTheme="minorBidi"/>
          <w:lang w:bidi="fa-IR"/>
        </w:rPr>
        <w:t>I</w:t>
      </w:r>
      <w:r w:rsidRPr="003809FE">
        <w:rPr>
          <w:rFonts w:asciiTheme="minorBidi" w:hAnsiTheme="minorBidi"/>
          <w:rtl/>
          <w:lang w:bidi="fa-IR"/>
        </w:rPr>
        <w:t xml:space="preserve"> ممان اینرسی مقطع</w:t>
      </w:r>
    </w:p>
    <w:p w14:paraId="4E1BE2FA" w14:textId="77777777" w:rsidR="003809FE" w:rsidRPr="003809FE" w:rsidRDefault="003809FE" w:rsidP="003809FE">
      <w:pPr>
        <w:bidi/>
        <w:rPr>
          <w:rFonts w:asciiTheme="minorBidi" w:hAnsiTheme="minorBidi"/>
          <w:lang w:bidi="fa-IR"/>
        </w:rPr>
      </w:pPr>
    </w:p>
    <w:p w14:paraId="1EDF5EAC"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وجود بازشو باعث کاهش ممان اینرسی مؤثر مقطع می‌شود و ظرفیت خمشی را کاهش می‌دهد.</w:t>
      </w:r>
    </w:p>
    <w:p w14:paraId="7A3FBBC1" w14:textId="77777777" w:rsidR="003809FE" w:rsidRPr="003809FE" w:rsidRDefault="003809FE" w:rsidP="003809FE">
      <w:pPr>
        <w:bidi/>
        <w:rPr>
          <w:rFonts w:asciiTheme="minorBidi" w:hAnsiTheme="minorBidi"/>
          <w:b/>
          <w:bCs/>
          <w:lang w:bidi="fa-IR"/>
        </w:rPr>
      </w:pPr>
    </w:p>
    <w:p w14:paraId="7A12E20E"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2-2 سختی خمشی</w:t>
      </w:r>
    </w:p>
    <w:p w14:paraId="41773889" w14:textId="77777777" w:rsidR="003809FE" w:rsidRPr="003809FE" w:rsidRDefault="003809FE" w:rsidP="003809FE">
      <w:pPr>
        <w:bidi/>
        <w:rPr>
          <w:rFonts w:asciiTheme="minorBidi" w:hAnsiTheme="minorBidi"/>
          <w:lang w:bidi="fa-IR"/>
        </w:rPr>
      </w:pPr>
    </w:p>
    <w:p w14:paraId="15C0A694"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xml:space="preserve">سختی خمشی دیوار تابعی از </w:t>
      </w:r>
      <w:r w:rsidRPr="003809FE">
        <w:rPr>
          <w:rFonts w:asciiTheme="minorBidi" w:hAnsiTheme="minorBidi"/>
          <w:lang w:bidi="fa-IR"/>
        </w:rPr>
        <w:t>EI</w:t>
      </w:r>
      <w:r w:rsidRPr="003809FE">
        <w:rPr>
          <w:rFonts w:asciiTheme="minorBidi" w:hAnsiTheme="minorBidi"/>
          <w:rtl/>
          <w:lang w:bidi="fa-IR"/>
        </w:rPr>
        <w:t xml:space="preserve"> می‌باشد:</w:t>
      </w:r>
    </w:p>
    <w:p w14:paraId="1AC34832" w14:textId="77777777" w:rsidR="003809FE" w:rsidRPr="003809FE" w:rsidRDefault="003809FE" w:rsidP="003809FE">
      <w:pPr>
        <w:bidi/>
        <w:rPr>
          <w:rFonts w:asciiTheme="minorBidi" w:hAnsiTheme="minorBidi"/>
          <w:lang w:bidi="fa-IR"/>
        </w:rPr>
      </w:pPr>
    </w:p>
    <w:p w14:paraId="50B56421" w14:textId="77777777" w:rsidR="003809FE" w:rsidRPr="003809FE" w:rsidRDefault="003809FE" w:rsidP="003809FE">
      <w:pPr>
        <w:bidi/>
        <w:rPr>
          <w:rFonts w:asciiTheme="minorBidi" w:hAnsiTheme="minorBidi"/>
          <w:lang w:bidi="fa-IR"/>
        </w:rPr>
      </w:pPr>
      <w:r w:rsidRPr="003809FE">
        <w:rPr>
          <w:rFonts w:asciiTheme="minorBidi" w:hAnsiTheme="minorBidi"/>
          <w:lang w:bidi="fa-IR"/>
        </w:rPr>
        <w:t xml:space="preserve">K </w:t>
      </w:r>
      <w:r w:rsidRPr="003809FE">
        <w:rPr>
          <w:rFonts w:ascii="Cambria Math" w:hAnsi="Cambria Math" w:cs="Cambria Math"/>
          <w:lang w:bidi="fa-IR"/>
        </w:rPr>
        <w:t>∝</w:t>
      </w:r>
      <w:r w:rsidRPr="003809FE">
        <w:rPr>
          <w:rFonts w:asciiTheme="minorBidi" w:hAnsiTheme="minorBidi"/>
          <w:lang w:bidi="fa-IR"/>
        </w:rPr>
        <w:t xml:space="preserve"> EI / L</w:t>
      </w:r>
      <w:r w:rsidRPr="003809FE">
        <w:rPr>
          <w:rFonts w:ascii="Arial" w:hAnsi="Arial" w:cs="Arial"/>
          <w:lang w:bidi="fa-IR"/>
        </w:rPr>
        <w:t>³</w:t>
      </w:r>
    </w:p>
    <w:p w14:paraId="59CF2825" w14:textId="77777777" w:rsidR="003809FE" w:rsidRPr="003809FE" w:rsidRDefault="003809FE" w:rsidP="003809FE">
      <w:pPr>
        <w:bidi/>
        <w:rPr>
          <w:rFonts w:asciiTheme="minorBidi" w:hAnsiTheme="minorBidi"/>
          <w:lang w:bidi="fa-IR"/>
        </w:rPr>
      </w:pPr>
    </w:p>
    <w:p w14:paraId="7B43EB54"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xml:space="preserve">کاهش </w:t>
      </w:r>
      <w:r w:rsidRPr="003809FE">
        <w:rPr>
          <w:rFonts w:asciiTheme="minorBidi" w:hAnsiTheme="minorBidi"/>
          <w:lang w:bidi="fa-IR"/>
        </w:rPr>
        <w:t>I</w:t>
      </w:r>
      <w:r w:rsidRPr="003809FE">
        <w:rPr>
          <w:rFonts w:asciiTheme="minorBidi" w:hAnsiTheme="minorBidi"/>
          <w:rtl/>
          <w:lang w:bidi="fa-IR"/>
        </w:rPr>
        <w:t xml:space="preserve"> به دلیل وجود بازشو، منجر به کاهش سختی اولیه دیوار می‌گردد.</w:t>
      </w:r>
    </w:p>
    <w:p w14:paraId="77A7F830" w14:textId="77777777" w:rsidR="003809FE" w:rsidRDefault="003809FE" w:rsidP="003809FE">
      <w:pPr>
        <w:bidi/>
        <w:rPr>
          <w:rFonts w:asciiTheme="minorBidi" w:hAnsiTheme="minorBidi"/>
          <w:b/>
          <w:bCs/>
          <w:rtl/>
          <w:lang w:bidi="fa-IR"/>
        </w:rPr>
      </w:pPr>
    </w:p>
    <w:p w14:paraId="526F2698" w14:textId="77777777" w:rsidR="003809FE" w:rsidRDefault="003809FE" w:rsidP="003809FE">
      <w:pPr>
        <w:bidi/>
        <w:rPr>
          <w:rFonts w:asciiTheme="minorBidi" w:hAnsiTheme="minorBidi"/>
          <w:b/>
          <w:bCs/>
          <w:rtl/>
          <w:lang w:bidi="fa-IR"/>
        </w:rPr>
      </w:pPr>
    </w:p>
    <w:p w14:paraId="61FA5279" w14:textId="77777777" w:rsidR="003809FE" w:rsidRDefault="003809FE" w:rsidP="003809FE">
      <w:pPr>
        <w:bidi/>
        <w:rPr>
          <w:rFonts w:asciiTheme="minorBidi" w:hAnsiTheme="minorBidi"/>
          <w:b/>
          <w:bCs/>
          <w:rtl/>
          <w:lang w:bidi="fa-IR"/>
        </w:rPr>
      </w:pPr>
    </w:p>
    <w:p w14:paraId="7E015862" w14:textId="77777777" w:rsidR="003809FE" w:rsidRPr="003809FE" w:rsidRDefault="003809FE" w:rsidP="003809FE">
      <w:pPr>
        <w:bidi/>
        <w:rPr>
          <w:rFonts w:asciiTheme="minorBidi" w:hAnsiTheme="minorBidi"/>
          <w:b/>
          <w:bCs/>
          <w:lang w:bidi="fa-IR"/>
        </w:rPr>
      </w:pPr>
    </w:p>
    <w:p w14:paraId="01E94141"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lastRenderedPageBreak/>
        <w:t>2-3 تمرکز تنش در اطراف بازشو</w:t>
      </w:r>
    </w:p>
    <w:p w14:paraId="6C78F8CF" w14:textId="77777777" w:rsidR="003809FE" w:rsidRPr="003809FE" w:rsidRDefault="003809FE" w:rsidP="003809FE">
      <w:pPr>
        <w:bidi/>
        <w:rPr>
          <w:rFonts w:asciiTheme="minorBidi" w:hAnsiTheme="minorBidi"/>
          <w:lang w:bidi="fa-IR"/>
        </w:rPr>
      </w:pPr>
    </w:p>
    <w:p w14:paraId="77EDFEC1"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در گوشه‌های بازشو تمرکز تنش ایجاد می‌شود که می‌تواند آغازگر ترک یا شکست موضعی باشد. این پدیده در تحلیل عددی به‌صورت افزایش تنش‌های کششی و برشی در اطراف بازشو مشاهده می‌شود.</w:t>
      </w:r>
    </w:p>
    <w:p w14:paraId="00533611" w14:textId="77777777" w:rsidR="003809FE" w:rsidRDefault="003809FE" w:rsidP="003809FE">
      <w:pPr>
        <w:bidi/>
        <w:rPr>
          <w:rFonts w:asciiTheme="minorBidi" w:hAnsiTheme="minorBidi"/>
          <w:rtl/>
          <w:lang w:bidi="fa-IR"/>
        </w:rPr>
      </w:pPr>
    </w:p>
    <w:p w14:paraId="2434C747" w14:textId="77777777" w:rsidR="003809FE" w:rsidRDefault="003809FE" w:rsidP="003809FE">
      <w:pPr>
        <w:bidi/>
        <w:rPr>
          <w:rFonts w:asciiTheme="minorBidi" w:hAnsiTheme="minorBidi"/>
          <w:rtl/>
          <w:lang w:bidi="fa-IR"/>
        </w:rPr>
      </w:pPr>
    </w:p>
    <w:p w14:paraId="4B3AF02C" w14:textId="77777777" w:rsidR="003809FE" w:rsidRPr="003809FE" w:rsidRDefault="003809FE" w:rsidP="003809FE">
      <w:pPr>
        <w:bidi/>
        <w:rPr>
          <w:rFonts w:asciiTheme="minorBidi" w:hAnsiTheme="minorBidi"/>
          <w:lang w:bidi="fa-IR"/>
        </w:rPr>
      </w:pPr>
    </w:p>
    <w:p w14:paraId="2C7F69E1"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سوم – مدل‌سازی عددی</w:t>
      </w:r>
    </w:p>
    <w:p w14:paraId="38FC89B3" w14:textId="77777777" w:rsidR="003809FE" w:rsidRPr="003809FE" w:rsidRDefault="003809FE" w:rsidP="003809FE">
      <w:pPr>
        <w:bidi/>
        <w:rPr>
          <w:rFonts w:asciiTheme="minorBidi" w:hAnsiTheme="minorBidi"/>
          <w:b/>
          <w:bCs/>
          <w:lang w:bidi="fa-IR"/>
        </w:rPr>
      </w:pPr>
    </w:p>
    <w:p w14:paraId="4B3B7730"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3-1 معرفی نرم‌افزار</w:t>
      </w:r>
    </w:p>
    <w:p w14:paraId="43583A23" w14:textId="77777777" w:rsidR="003809FE" w:rsidRPr="003809FE" w:rsidRDefault="003809FE" w:rsidP="003809FE">
      <w:pPr>
        <w:bidi/>
        <w:rPr>
          <w:rFonts w:asciiTheme="minorBidi" w:hAnsiTheme="minorBidi"/>
          <w:lang w:bidi="fa-IR"/>
        </w:rPr>
      </w:pPr>
    </w:p>
    <w:p w14:paraId="2ABB386B"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xml:space="preserve">تحلیل عددی با استفاده از نرم‌افزار </w:t>
      </w:r>
      <w:r w:rsidRPr="003809FE">
        <w:rPr>
          <w:rFonts w:asciiTheme="minorBidi" w:hAnsiTheme="minorBidi"/>
          <w:lang w:bidi="fa-IR"/>
        </w:rPr>
        <w:t>Abaqus</w:t>
      </w:r>
      <w:r w:rsidRPr="003809FE">
        <w:rPr>
          <w:rFonts w:asciiTheme="minorBidi" w:hAnsiTheme="minorBidi"/>
          <w:rtl/>
          <w:lang w:bidi="fa-IR"/>
        </w:rPr>
        <w:t xml:space="preserve"> و بر پایه روش اجزاء محدود انجام شده است. این نرم‌افزار قابلیت تحلیل غیرخطی هندسی و مصالح را دارا می‌باشد.</w:t>
      </w:r>
    </w:p>
    <w:p w14:paraId="6B702355" w14:textId="77777777" w:rsidR="003809FE" w:rsidRPr="003809FE" w:rsidRDefault="003809FE" w:rsidP="003809FE">
      <w:pPr>
        <w:bidi/>
        <w:rPr>
          <w:rFonts w:asciiTheme="minorBidi" w:hAnsiTheme="minorBidi"/>
          <w:b/>
          <w:bCs/>
          <w:lang w:bidi="fa-IR"/>
        </w:rPr>
      </w:pPr>
    </w:p>
    <w:p w14:paraId="48085223"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3-2 مدل هندسی</w:t>
      </w:r>
    </w:p>
    <w:p w14:paraId="0243F60A" w14:textId="77777777" w:rsidR="003809FE" w:rsidRPr="003809FE" w:rsidRDefault="003809FE" w:rsidP="003809FE">
      <w:pPr>
        <w:bidi/>
        <w:rPr>
          <w:rFonts w:asciiTheme="minorBidi" w:hAnsiTheme="minorBidi"/>
          <w:lang w:bidi="fa-IR"/>
        </w:rPr>
      </w:pPr>
    </w:p>
    <w:p w14:paraId="044291A3"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مدل به‌صورت سه‌بعدی و حجمی تعریف شده است. ابعاد دیوار شامل طول، ارتفاع و ضخامت مطابق مشخصات پروژه وارد گردیده‌اند. بازشو در موقعیت مشخص هندسی ایجاد شده است.</w:t>
      </w:r>
    </w:p>
    <w:p w14:paraId="08D9CFF2" w14:textId="77777777" w:rsidR="003809FE" w:rsidRPr="003809FE" w:rsidRDefault="003809FE" w:rsidP="003809FE">
      <w:pPr>
        <w:bidi/>
        <w:rPr>
          <w:rFonts w:asciiTheme="minorBidi" w:hAnsiTheme="minorBidi"/>
          <w:b/>
          <w:bCs/>
          <w:lang w:bidi="fa-IR"/>
        </w:rPr>
      </w:pPr>
    </w:p>
    <w:p w14:paraId="270B2417"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3-3 مش‌بندی</w:t>
      </w:r>
    </w:p>
    <w:p w14:paraId="71743EE0" w14:textId="77777777" w:rsidR="003809FE" w:rsidRPr="003809FE" w:rsidRDefault="003809FE" w:rsidP="003809FE">
      <w:pPr>
        <w:bidi/>
        <w:rPr>
          <w:rFonts w:asciiTheme="minorBidi" w:hAnsiTheme="minorBidi"/>
          <w:lang w:bidi="fa-IR"/>
        </w:rPr>
      </w:pPr>
    </w:p>
    <w:p w14:paraId="139D1D5A"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مدل با استفاده از المان‌های سه‌بعدی حجمی مش‌بندی شده است. در نواحی اطراف بازشو به دلیل تمرکز تنش، اندازه مش کوچک‌تر در نظر گرفته شده است. کیفیت مش از نظر نسبت ابعاد المان‌ها و اعوجاج کنترل گردیده است.</w:t>
      </w:r>
    </w:p>
    <w:p w14:paraId="0D7BB07C" w14:textId="77777777" w:rsidR="003809FE" w:rsidRPr="003809FE" w:rsidRDefault="003809FE" w:rsidP="003809FE">
      <w:pPr>
        <w:bidi/>
        <w:rPr>
          <w:rFonts w:asciiTheme="minorBidi" w:hAnsiTheme="minorBidi"/>
          <w:rtl/>
          <w:lang w:bidi="fa-IR"/>
        </w:rPr>
      </w:pPr>
    </w:p>
    <w:p w14:paraId="7EFFB6C6" w14:textId="77777777" w:rsidR="003809FE" w:rsidRPr="003809FE" w:rsidRDefault="003809FE" w:rsidP="003809FE">
      <w:pPr>
        <w:bidi/>
        <w:rPr>
          <w:rFonts w:asciiTheme="minorBidi" w:hAnsiTheme="minorBidi"/>
          <w:rtl/>
          <w:lang w:bidi="fa-IR"/>
        </w:rPr>
      </w:pPr>
    </w:p>
    <w:p w14:paraId="79563ED8" w14:textId="77777777" w:rsidR="003809FE" w:rsidRDefault="003809FE" w:rsidP="003809FE">
      <w:pPr>
        <w:bidi/>
        <w:rPr>
          <w:rFonts w:asciiTheme="minorBidi" w:hAnsiTheme="minorBidi"/>
          <w:rtl/>
          <w:lang w:bidi="fa-IR"/>
        </w:rPr>
      </w:pPr>
    </w:p>
    <w:p w14:paraId="7864CE3A" w14:textId="77777777" w:rsidR="003809FE" w:rsidRDefault="003809FE" w:rsidP="003809FE">
      <w:pPr>
        <w:bidi/>
        <w:rPr>
          <w:rFonts w:asciiTheme="minorBidi" w:hAnsiTheme="minorBidi"/>
          <w:rtl/>
          <w:lang w:bidi="fa-IR"/>
        </w:rPr>
      </w:pPr>
    </w:p>
    <w:p w14:paraId="69BC04AC" w14:textId="77777777" w:rsidR="003809FE" w:rsidRPr="003809FE" w:rsidRDefault="003809FE" w:rsidP="003809FE">
      <w:pPr>
        <w:bidi/>
        <w:rPr>
          <w:rFonts w:asciiTheme="minorBidi" w:hAnsiTheme="minorBidi"/>
          <w:lang w:bidi="fa-IR"/>
        </w:rPr>
      </w:pPr>
    </w:p>
    <w:p w14:paraId="4F9A711A"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lastRenderedPageBreak/>
        <w:t>فصل چهارم – تعریف مصالح</w:t>
      </w:r>
    </w:p>
    <w:p w14:paraId="447598D1" w14:textId="77777777" w:rsidR="003809FE" w:rsidRPr="003809FE" w:rsidRDefault="003809FE" w:rsidP="003809FE">
      <w:pPr>
        <w:bidi/>
        <w:rPr>
          <w:rFonts w:asciiTheme="minorBidi" w:hAnsiTheme="minorBidi"/>
          <w:b/>
          <w:bCs/>
          <w:lang w:bidi="fa-IR"/>
        </w:rPr>
      </w:pPr>
    </w:p>
    <w:p w14:paraId="6E7461AA"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4-1 فرض همگنی مصالح</w:t>
      </w:r>
    </w:p>
    <w:p w14:paraId="01D3AB80" w14:textId="77777777" w:rsidR="003809FE" w:rsidRPr="003809FE" w:rsidRDefault="003809FE" w:rsidP="003809FE">
      <w:pPr>
        <w:bidi/>
        <w:rPr>
          <w:rFonts w:asciiTheme="minorBidi" w:hAnsiTheme="minorBidi"/>
          <w:b/>
          <w:bCs/>
          <w:lang w:bidi="fa-IR"/>
        </w:rPr>
      </w:pPr>
    </w:p>
    <w:p w14:paraId="306700FA"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مصالح دیوار به‌صورت همگن و الاستیک تعریف شده‌اند. مدول الاستیسیته (</w:t>
      </w:r>
      <w:r w:rsidRPr="003809FE">
        <w:rPr>
          <w:rFonts w:asciiTheme="minorBidi" w:hAnsiTheme="minorBidi"/>
          <w:lang w:bidi="fa-IR"/>
        </w:rPr>
        <w:t>E</w:t>
      </w:r>
      <w:r w:rsidRPr="003809FE">
        <w:rPr>
          <w:rFonts w:asciiTheme="minorBidi" w:hAnsiTheme="minorBidi"/>
          <w:rtl/>
          <w:lang w:bidi="fa-IR"/>
        </w:rPr>
        <w:t>) و ضریب پواسون (</w:t>
      </w:r>
      <w:r w:rsidRPr="003809FE">
        <w:rPr>
          <w:rFonts w:asciiTheme="minorBidi" w:hAnsiTheme="minorBidi"/>
          <w:lang w:bidi="fa-IR"/>
        </w:rPr>
        <w:t>ν</w:t>
      </w:r>
      <w:r w:rsidRPr="003809FE">
        <w:rPr>
          <w:rFonts w:asciiTheme="minorBidi" w:hAnsiTheme="minorBidi"/>
          <w:rtl/>
          <w:lang w:bidi="fa-IR"/>
        </w:rPr>
        <w:t>) مطابق مشخصات طراحی وارد شده‌اند.</w:t>
      </w:r>
    </w:p>
    <w:p w14:paraId="7A9D487E" w14:textId="77777777" w:rsidR="003809FE" w:rsidRPr="003809FE" w:rsidRDefault="003809FE" w:rsidP="003809FE">
      <w:pPr>
        <w:bidi/>
        <w:rPr>
          <w:rFonts w:asciiTheme="minorBidi" w:hAnsiTheme="minorBidi"/>
          <w:b/>
          <w:bCs/>
          <w:lang w:bidi="fa-IR"/>
        </w:rPr>
      </w:pPr>
    </w:p>
    <w:p w14:paraId="7EF2FA2A"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4-2 رفتار خطی الاستیک</w:t>
      </w:r>
    </w:p>
    <w:p w14:paraId="4A7408C8" w14:textId="77777777" w:rsidR="003809FE" w:rsidRPr="003809FE" w:rsidRDefault="003809FE" w:rsidP="003809FE">
      <w:pPr>
        <w:bidi/>
        <w:rPr>
          <w:rFonts w:asciiTheme="minorBidi" w:hAnsiTheme="minorBidi"/>
          <w:lang w:bidi="fa-IR"/>
        </w:rPr>
      </w:pPr>
    </w:p>
    <w:p w14:paraId="6081AD4E"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در این مطالعه رفتار مصالح به‌صورت خطی الاستیک فرض شده است تا رفتار کلی خمشی دیوار استخراج گردد. این فرض برای ارزیابی ظرفیت اولیه و سختی مناسب است.</w:t>
      </w:r>
    </w:p>
    <w:p w14:paraId="69E28291" w14:textId="77777777" w:rsidR="003809FE" w:rsidRDefault="003809FE" w:rsidP="003809FE">
      <w:pPr>
        <w:bidi/>
        <w:rPr>
          <w:rFonts w:asciiTheme="minorBidi" w:hAnsiTheme="minorBidi"/>
          <w:rtl/>
          <w:lang w:bidi="fa-IR"/>
        </w:rPr>
      </w:pPr>
    </w:p>
    <w:p w14:paraId="094B4294" w14:textId="77777777" w:rsidR="003809FE" w:rsidRDefault="003809FE" w:rsidP="003809FE">
      <w:pPr>
        <w:bidi/>
        <w:rPr>
          <w:rFonts w:asciiTheme="minorBidi" w:hAnsiTheme="minorBidi"/>
          <w:rtl/>
          <w:lang w:bidi="fa-IR"/>
        </w:rPr>
      </w:pPr>
    </w:p>
    <w:p w14:paraId="03573B0C" w14:textId="77777777" w:rsidR="003809FE" w:rsidRPr="003809FE" w:rsidRDefault="003809FE" w:rsidP="003809FE">
      <w:pPr>
        <w:bidi/>
        <w:rPr>
          <w:rFonts w:asciiTheme="minorBidi" w:hAnsiTheme="minorBidi"/>
          <w:lang w:bidi="fa-IR"/>
        </w:rPr>
      </w:pPr>
    </w:p>
    <w:p w14:paraId="789EF464"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پنجم – شرایط مرزی</w:t>
      </w:r>
    </w:p>
    <w:p w14:paraId="356EE11F" w14:textId="77777777" w:rsidR="003809FE" w:rsidRPr="003809FE" w:rsidRDefault="003809FE" w:rsidP="003809FE">
      <w:pPr>
        <w:bidi/>
        <w:rPr>
          <w:rFonts w:asciiTheme="minorBidi" w:hAnsiTheme="minorBidi"/>
          <w:b/>
          <w:bCs/>
          <w:lang w:bidi="fa-IR"/>
        </w:rPr>
      </w:pPr>
    </w:p>
    <w:p w14:paraId="79BF3355"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5-1 تعریف تکیه‌گاه‌ها</w:t>
      </w:r>
    </w:p>
    <w:p w14:paraId="37213240" w14:textId="77777777" w:rsidR="003809FE" w:rsidRPr="003809FE" w:rsidRDefault="003809FE" w:rsidP="003809FE">
      <w:pPr>
        <w:bidi/>
        <w:rPr>
          <w:rFonts w:asciiTheme="minorBidi" w:hAnsiTheme="minorBidi"/>
          <w:lang w:bidi="fa-IR"/>
        </w:rPr>
      </w:pPr>
    </w:p>
    <w:p w14:paraId="0F918A29"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لبه‌های بالا و پایین دیوار به‌صورت تکیه‌گاه مفصلی مدل شده‌اند. در این شرایط:</w:t>
      </w:r>
    </w:p>
    <w:p w14:paraId="5D6DF041" w14:textId="77777777" w:rsidR="003809FE" w:rsidRPr="003809FE" w:rsidRDefault="003809FE" w:rsidP="003809FE">
      <w:pPr>
        <w:bidi/>
        <w:rPr>
          <w:rFonts w:asciiTheme="minorBidi" w:hAnsiTheme="minorBidi"/>
          <w:lang w:bidi="fa-IR"/>
        </w:rPr>
      </w:pPr>
    </w:p>
    <w:p w14:paraId="5DA6D1A4"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جابجایی خارج از صفحه در لبه‌ها مقید شده است.</w:t>
      </w:r>
    </w:p>
    <w:p w14:paraId="63C56D39"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دوران آزاد در نظر گرفته شده است.</w:t>
      </w:r>
    </w:p>
    <w:p w14:paraId="27FC0C15" w14:textId="77777777" w:rsidR="003809FE" w:rsidRPr="003809FE" w:rsidRDefault="003809FE" w:rsidP="003809FE">
      <w:pPr>
        <w:bidi/>
        <w:rPr>
          <w:rFonts w:asciiTheme="minorBidi" w:hAnsiTheme="minorBidi"/>
          <w:lang w:bidi="fa-IR"/>
        </w:rPr>
      </w:pPr>
    </w:p>
    <w:p w14:paraId="0B685C72"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این شرایط مرزی رفتار دیوار بین دو تکیه‌گاه ساده را شبیه‌سازی می‌کند.</w:t>
      </w:r>
    </w:p>
    <w:p w14:paraId="3DAF3A96" w14:textId="77777777" w:rsidR="003809FE" w:rsidRDefault="003809FE" w:rsidP="003809FE">
      <w:pPr>
        <w:bidi/>
        <w:rPr>
          <w:rFonts w:asciiTheme="minorBidi" w:hAnsiTheme="minorBidi"/>
          <w:rtl/>
          <w:lang w:bidi="fa-IR"/>
        </w:rPr>
      </w:pPr>
    </w:p>
    <w:p w14:paraId="1E7D3A44" w14:textId="77777777" w:rsidR="003809FE" w:rsidRDefault="003809FE" w:rsidP="003809FE">
      <w:pPr>
        <w:bidi/>
        <w:rPr>
          <w:rFonts w:asciiTheme="minorBidi" w:hAnsiTheme="minorBidi"/>
          <w:rtl/>
          <w:lang w:bidi="fa-IR"/>
        </w:rPr>
      </w:pPr>
    </w:p>
    <w:p w14:paraId="03F38248" w14:textId="77777777" w:rsidR="003809FE" w:rsidRDefault="003809FE" w:rsidP="003809FE">
      <w:pPr>
        <w:bidi/>
        <w:rPr>
          <w:rFonts w:asciiTheme="minorBidi" w:hAnsiTheme="minorBidi"/>
          <w:rtl/>
          <w:lang w:bidi="fa-IR"/>
        </w:rPr>
      </w:pPr>
    </w:p>
    <w:p w14:paraId="4E1BD6E3" w14:textId="77777777" w:rsidR="003809FE" w:rsidRPr="003809FE" w:rsidRDefault="003809FE" w:rsidP="003809FE">
      <w:pPr>
        <w:bidi/>
        <w:rPr>
          <w:rFonts w:asciiTheme="minorBidi" w:hAnsiTheme="minorBidi"/>
          <w:lang w:bidi="fa-IR"/>
        </w:rPr>
      </w:pPr>
    </w:p>
    <w:p w14:paraId="4574D794"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ششم – بارگذاری</w:t>
      </w:r>
    </w:p>
    <w:p w14:paraId="60E628E1" w14:textId="77777777" w:rsidR="003809FE" w:rsidRPr="003809FE" w:rsidRDefault="003809FE" w:rsidP="003809FE">
      <w:pPr>
        <w:bidi/>
        <w:rPr>
          <w:rFonts w:asciiTheme="minorBidi" w:hAnsiTheme="minorBidi"/>
          <w:b/>
          <w:bCs/>
          <w:lang w:bidi="fa-IR"/>
        </w:rPr>
      </w:pPr>
    </w:p>
    <w:p w14:paraId="78BB38F8"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6-1 روش بارگذاری</w:t>
      </w:r>
    </w:p>
    <w:p w14:paraId="41857E40" w14:textId="77777777" w:rsidR="003809FE" w:rsidRPr="003809FE" w:rsidRDefault="003809FE" w:rsidP="003809FE">
      <w:pPr>
        <w:bidi/>
        <w:rPr>
          <w:rFonts w:asciiTheme="minorBidi" w:hAnsiTheme="minorBidi"/>
          <w:lang w:bidi="fa-IR"/>
        </w:rPr>
      </w:pPr>
    </w:p>
    <w:p w14:paraId="39493657"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بارگذاری به‌صورت جابجایی کنترل‌شده خارج از صفحه اعمال شده است. نقطه کنترل در مرکز سطح دیوار انتخاب گردیده است.</w:t>
      </w:r>
    </w:p>
    <w:p w14:paraId="48B68052" w14:textId="77777777" w:rsidR="003809FE" w:rsidRPr="003809FE" w:rsidRDefault="003809FE" w:rsidP="003809FE">
      <w:pPr>
        <w:bidi/>
        <w:rPr>
          <w:rFonts w:asciiTheme="minorBidi" w:hAnsiTheme="minorBidi"/>
          <w:b/>
          <w:bCs/>
          <w:lang w:bidi="fa-IR"/>
        </w:rPr>
      </w:pPr>
    </w:p>
    <w:p w14:paraId="1C65A607"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6-2 مزایای جابجایی کنترل‌شده</w:t>
      </w:r>
    </w:p>
    <w:p w14:paraId="029F2507" w14:textId="77777777" w:rsidR="003809FE" w:rsidRPr="003809FE" w:rsidRDefault="003809FE" w:rsidP="003809FE">
      <w:pPr>
        <w:bidi/>
        <w:rPr>
          <w:rFonts w:asciiTheme="minorBidi" w:hAnsiTheme="minorBidi"/>
          <w:lang w:bidi="fa-IR"/>
        </w:rPr>
      </w:pPr>
    </w:p>
    <w:p w14:paraId="2E5C1FC9"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پایداری عددی بالاتر</w:t>
      </w:r>
    </w:p>
    <w:p w14:paraId="1F3C3C3D"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امکان استخراج رفتار پس از اوج</w:t>
      </w:r>
    </w:p>
    <w:p w14:paraId="64DFAEF3"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کنترل بهتر روند تحلیل</w:t>
      </w:r>
    </w:p>
    <w:p w14:paraId="7447825B" w14:textId="77777777" w:rsidR="003809FE" w:rsidRDefault="003809FE" w:rsidP="003809FE">
      <w:pPr>
        <w:bidi/>
        <w:rPr>
          <w:rFonts w:asciiTheme="minorBidi" w:hAnsiTheme="minorBidi"/>
          <w:rtl/>
          <w:lang w:bidi="fa-IR"/>
        </w:rPr>
      </w:pPr>
    </w:p>
    <w:p w14:paraId="79AA3C7D" w14:textId="77777777" w:rsidR="003809FE" w:rsidRDefault="003809FE" w:rsidP="003809FE">
      <w:pPr>
        <w:bidi/>
        <w:rPr>
          <w:rFonts w:asciiTheme="minorBidi" w:hAnsiTheme="minorBidi"/>
          <w:rtl/>
          <w:lang w:bidi="fa-IR"/>
        </w:rPr>
      </w:pPr>
    </w:p>
    <w:p w14:paraId="247F227E" w14:textId="77777777" w:rsidR="003809FE" w:rsidRPr="003809FE" w:rsidRDefault="003809FE" w:rsidP="003809FE">
      <w:pPr>
        <w:bidi/>
        <w:rPr>
          <w:rFonts w:asciiTheme="minorBidi" w:hAnsiTheme="minorBidi"/>
          <w:lang w:bidi="fa-IR"/>
        </w:rPr>
      </w:pPr>
    </w:p>
    <w:p w14:paraId="7BBF1466"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هفتم – نوع تحلیل</w:t>
      </w:r>
    </w:p>
    <w:p w14:paraId="4CB07DBA" w14:textId="77777777" w:rsidR="003809FE" w:rsidRPr="003809FE" w:rsidRDefault="003809FE" w:rsidP="003809FE">
      <w:pPr>
        <w:bidi/>
        <w:rPr>
          <w:rFonts w:asciiTheme="minorBidi" w:hAnsiTheme="minorBidi"/>
          <w:b/>
          <w:bCs/>
          <w:lang w:bidi="fa-IR"/>
        </w:rPr>
      </w:pPr>
    </w:p>
    <w:p w14:paraId="29D41453"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7-1 تحلیل استاتیکی</w:t>
      </w:r>
    </w:p>
    <w:p w14:paraId="481C8021" w14:textId="77777777" w:rsidR="003809FE" w:rsidRPr="003809FE" w:rsidRDefault="003809FE" w:rsidP="003809FE">
      <w:pPr>
        <w:bidi/>
        <w:rPr>
          <w:rFonts w:asciiTheme="minorBidi" w:hAnsiTheme="minorBidi"/>
          <w:lang w:bidi="fa-IR"/>
        </w:rPr>
      </w:pPr>
    </w:p>
    <w:p w14:paraId="086C52E0"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xml:space="preserve">تحلیل از نوع </w:t>
      </w:r>
      <w:r w:rsidRPr="003809FE">
        <w:rPr>
          <w:rFonts w:asciiTheme="minorBidi" w:hAnsiTheme="minorBidi"/>
          <w:lang w:bidi="fa-IR"/>
        </w:rPr>
        <w:t>Static, General</w:t>
      </w:r>
      <w:r w:rsidRPr="003809FE">
        <w:rPr>
          <w:rFonts w:asciiTheme="minorBidi" w:hAnsiTheme="minorBidi"/>
          <w:rtl/>
          <w:lang w:bidi="fa-IR"/>
        </w:rPr>
        <w:t xml:space="preserve"> انتخاب شده است. غیرخطی هندسی (</w:t>
      </w:r>
      <w:r w:rsidRPr="003809FE">
        <w:rPr>
          <w:rFonts w:asciiTheme="minorBidi" w:hAnsiTheme="minorBidi"/>
          <w:lang w:bidi="fa-IR"/>
        </w:rPr>
        <w:t>NLGEOM=ON</w:t>
      </w:r>
      <w:r w:rsidRPr="003809FE">
        <w:rPr>
          <w:rFonts w:asciiTheme="minorBidi" w:hAnsiTheme="minorBidi"/>
          <w:rtl/>
          <w:lang w:bidi="fa-IR"/>
        </w:rPr>
        <w:t>) در نظر گرفته شده است.</w:t>
      </w:r>
    </w:p>
    <w:p w14:paraId="3EB40988" w14:textId="77777777" w:rsidR="003809FE" w:rsidRPr="003809FE" w:rsidRDefault="003809FE" w:rsidP="003809FE">
      <w:pPr>
        <w:bidi/>
        <w:rPr>
          <w:rFonts w:asciiTheme="minorBidi" w:hAnsiTheme="minorBidi"/>
          <w:b/>
          <w:bCs/>
          <w:lang w:bidi="fa-IR"/>
        </w:rPr>
      </w:pPr>
    </w:p>
    <w:p w14:paraId="1BDE7C0D"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7-2 شبه‌استاتیکی بودن تحلیل</w:t>
      </w:r>
    </w:p>
    <w:p w14:paraId="4149C9CD" w14:textId="77777777" w:rsidR="003809FE" w:rsidRPr="003809FE" w:rsidRDefault="003809FE" w:rsidP="003809FE">
      <w:pPr>
        <w:bidi/>
        <w:rPr>
          <w:rFonts w:asciiTheme="minorBidi" w:hAnsiTheme="minorBidi"/>
          <w:lang w:bidi="fa-IR"/>
        </w:rPr>
      </w:pPr>
    </w:p>
    <w:p w14:paraId="46CF9776"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زمان تحلیل صرفاً پارامتر عددی حل بوده و بیانگر زمان واقعی فیزیکی نمی‌باشد.</w:t>
      </w:r>
    </w:p>
    <w:p w14:paraId="24F2697A" w14:textId="77777777" w:rsidR="003809FE" w:rsidRDefault="003809FE" w:rsidP="003809FE">
      <w:pPr>
        <w:bidi/>
        <w:rPr>
          <w:rFonts w:asciiTheme="minorBidi" w:hAnsiTheme="minorBidi"/>
          <w:rtl/>
          <w:lang w:bidi="fa-IR"/>
        </w:rPr>
      </w:pPr>
    </w:p>
    <w:p w14:paraId="08261597" w14:textId="77777777" w:rsidR="003809FE" w:rsidRDefault="003809FE" w:rsidP="003809FE">
      <w:pPr>
        <w:bidi/>
        <w:rPr>
          <w:rFonts w:asciiTheme="minorBidi" w:hAnsiTheme="minorBidi"/>
          <w:rtl/>
          <w:lang w:bidi="fa-IR"/>
        </w:rPr>
      </w:pPr>
    </w:p>
    <w:p w14:paraId="623941C9" w14:textId="77777777" w:rsidR="003809FE" w:rsidRPr="003809FE" w:rsidRDefault="003809FE" w:rsidP="003809FE">
      <w:pPr>
        <w:bidi/>
        <w:rPr>
          <w:rFonts w:asciiTheme="minorBidi" w:hAnsiTheme="minorBidi"/>
          <w:lang w:bidi="fa-IR"/>
        </w:rPr>
      </w:pPr>
    </w:p>
    <w:p w14:paraId="63FA5091"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هشتم – استخراج نتایج</w:t>
      </w:r>
    </w:p>
    <w:p w14:paraId="17D666E3" w14:textId="77777777" w:rsidR="003809FE" w:rsidRPr="003809FE" w:rsidRDefault="003809FE" w:rsidP="003809FE">
      <w:pPr>
        <w:bidi/>
        <w:rPr>
          <w:rFonts w:asciiTheme="minorBidi" w:hAnsiTheme="minorBidi"/>
          <w:b/>
          <w:bCs/>
          <w:lang w:bidi="fa-IR"/>
        </w:rPr>
      </w:pPr>
    </w:p>
    <w:p w14:paraId="1735C7AB"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8-1 واکنش تکیه‌گاهی</w:t>
      </w:r>
    </w:p>
    <w:p w14:paraId="05399D41" w14:textId="77777777" w:rsidR="003809FE" w:rsidRPr="003809FE" w:rsidRDefault="003809FE" w:rsidP="003809FE">
      <w:pPr>
        <w:bidi/>
        <w:rPr>
          <w:rFonts w:asciiTheme="minorBidi" w:hAnsiTheme="minorBidi"/>
          <w:lang w:bidi="fa-IR"/>
        </w:rPr>
      </w:pPr>
    </w:p>
    <w:p w14:paraId="0E526796"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نیروی واکنشی از تکیه‌گاه پایین دیوار استخراج شده است.</w:t>
      </w:r>
    </w:p>
    <w:p w14:paraId="0A5C95F9" w14:textId="77777777" w:rsidR="003809FE" w:rsidRPr="003809FE" w:rsidRDefault="003809FE" w:rsidP="003809FE">
      <w:pPr>
        <w:bidi/>
        <w:rPr>
          <w:rFonts w:asciiTheme="minorBidi" w:hAnsiTheme="minorBidi"/>
          <w:b/>
          <w:bCs/>
          <w:lang w:bidi="fa-IR"/>
        </w:rPr>
      </w:pPr>
    </w:p>
    <w:p w14:paraId="1CF238F1"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8-2 منحنی نیرو–جابجایی</w:t>
      </w:r>
    </w:p>
    <w:p w14:paraId="137F33F8" w14:textId="77777777" w:rsidR="003809FE" w:rsidRPr="003809FE" w:rsidRDefault="003809FE" w:rsidP="003809FE">
      <w:pPr>
        <w:bidi/>
        <w:rPr>
          <w:rFonts w:asciiTheme="minorBidi" w:hAnsiTheme="minorBidi"/>
          <w:lang w:bidi="fa-IR"/>
        </w:rPr>
      </w:pPr>
    </w:p>
    <w:p w14:paraId="11F97056"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با ترکیب داده‌های نیرو و جابجایی، منحنی نیرو–جابجایی ترسیم گردیده است.</w:t>
      </w:r>
    </w:p>
    <w:p w14:paraId="29575269" w14:textId="77777777" w:rsidR="003809FE" w:rsidRPr="003809FE" w:rsidRDefault="003809FE" w:rsidP="003809FE">
      <w:pPr>
        <w:bidi/>
        <w:rPr>
          <w:rFonts w:asciiTheme="minorBidi" w:hAnsiTheme="minorBidi"/>
          <w:lang w:bidi="fa-IR"/>
        </w:rPr>
      </w:pPr>
    </w:p>
    <w:p w14:paraId="16013E58"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از این منحنی موارد زیر تعیین شده‌اند:</w:t>
      </w:r>
    </w:p>
    <w:p w14:paraId="48C17249" w14:textId="77777777" w:rsidR="003809FE" w:rsidRPr="003809FE" w:rsidRDefault="003809FE" w:rsidP="003809FE">
      <w:pPr>
        <w:bidi/>
        <w:rPr>
          <w:rFonts w:asciiTheme="minorBidi" w:hAnsiTheme="minorBidi"/>
          <w:lang w:bidi="fa-IR"/>
        </w:rPr>
      </w:pPr>
    </w:p>
    <w:p w14:paraId="404A3CD3"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سختی اولیه (شیب بخش ابتدایی منحنی)</w:t>
      </w:r>
    </w:p>
    <w:p w14:paraId="7B0C507A"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ظرفیت نهایی (بیشینه نیرو)</w:t>
      </w:r>
    </w:p>
    <w:p w14:paraId="227852C1"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تغییرمکان متناظر با ظرفیت</w:t>
      </w:r>
    </w:p>
    <w:p w14:paraId="7D0B8875"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 رفتار نرم‌شدگی (در صورت وجود)</w:t>
      </w:r>
    </w:p>
    <w:p w14:paraId="3E7EE23F" w14:textId="77777777" w:rsidR="003809FE" w:rsidRDefault="003809FE" w:rsidP="003809FE">
      <w:pPr>
        <w:bidi/>
        <w:rPr>
          <w:rFonts w:asciiTheme="minorBidi" w:hAnsiTheme="minorBidi"/>
          <w:rtl/>
          <w:lang w:bidi="fa-IR"/>
        </w:rPr>
      </w:pPr>
    </w:p>
    <w:p w14:paraId="3E5141AC" w14:textId="77777777" w:rsidR="003809FE" w:rsidRDefault="003809FE" w:rsidP="003809FE">
      <w:pPr>
        <w:bidi/>
        <w:rPr>
          <w:rFonts w:asciiTheme="minorBidi" w:hAnsiTheme="minorBidi"/>
          <w:rtl/>
          <w:lang w:bidi="fa-IR"/>
        </w:rPr>
      </w:pPr>
    </w:p>
    <w:p w14:paraId="1B3AA6E4" w14:textId="77777777" w:rsidR="003809FE" w:rsidRDefault="003809FE" w:rsidP="003809FE">
      <w:pPr>
        <w:bidi/>
        <w:rPr>
          <w:rFonts w:asciiTheme="minorBidi" w:hAnsiTheme="minorBidi"/>
          <w:rtl/>
          <w:lang w:bidi="fa-IR"/>
        </w:rPr>
      </w:pPr>
    </w:p>
    <w:p w14:paraId="79654A38" w14:textId="77777777" w:rsidR="003809FE" w:rsidRDefault="003809FE" w:rsidP="003809FE">
      <w:pPr>
        <w:bidi/>
        <w:rPr>
          <w:rFonts w:asciiTheme="minorBidi" w:hAnsiTheme="minorBidi"/>
          <w:rtl/>
          <w:lang w:bidi="fa-IR"/>
        </w:rPr>
      </w:pPr>
    </w:p>
    <w:p w14:paraId="6A55F84B" w14:textId="77777777" w:rsidR="003809FE" w:rsidRDefault="003809FE" w:rsidP="003809FE">
      <w:pPr>
        <w:bidi/>
        <w:rPr>
          <w:rFonts w:asciiTheme="minorBidi" w:hAnsiTheme="minorBidi"/>
          <w:rtl/>
          <w:lang w:bidi="fa-IR"/>
        </w:rPr>
      </w:pPr>
    </w:p>
    <w:p w14:paraId="094A11B0" w14:textId="77777777" w:rsidR="003809FE" w:rsidRDefault="003809FE" w:rsidP="003809FE">
      <w:pPr>
        <w:bidi/>
        <w:rPr>
          <w:rFonts w:asciiTheme="minorBidi" w:hAnsiTheme="minorBidi"/>
          <w:rtl/>
          <w:lang w:bidi="fa-IR"/>
        </w:rPr>
      </w:pPr>
    </w:p>
    <w:p w14:paraId="6BF7C9A5" w14:textId="77777777" w:rsidR="003809FE" w:rsidRDefault="003809FE" w:rsidP="003809FE">
      <w:pPr>
        <w:bidi/>
        <w:rPr>
          <w:rFonts w:asciiTheme="minorBidi" w:hAnsiTheme="minorBidi"/>
          <w:rtl/>
          <w:lang w:bidi="fa-IR"/>
        </w:rPr>
      </w:pPr>
    </w:p>
    <w:p w14:paraId="3C4C4C16" w14:textId="77777777" w:rsidR="003809FE" w:rsidRDefault="003809FE" w:rsidP="003809FE">
      <w:pPr>
        <w:bidi/>
        <w:rPr>
          <w:rFonts w:asciiTheme="minorBidi" w:hAnsiTheme="minorBidi"/>
          <w:rtl/>
          <w:lang w:bidi="fa-IR"/>
        </w:rPr>
      </w:pPr>
    </w:p>
    <w:p w14:paraId="35D9768F" w14:textId="77777777" w:rsidR="003809FE" w:rsidRDefault="003809FE" w:rsidP="003809FE">
      <w:pPr>
        <w:bidi/>
        <w:rPr>
          <w:rFonts w:asciiTheme="minorBidi" w:hAnsiTheme="minorBidi"/>
          <w:rtl/>
          <w:lang w:bidi="fa-IR"/>
        </w:rPr>
      </w:pPr>
    </w:p>
    <w:p w14:paraId="6B85E23C" w14:textId="77777777" w:rsidR="003809FE" w:rsidRDefault="003809FE" w:rsidP="003809FE">
      <w:pPr>
        <w:bidi/>
        <w:rPr>
          <w:rFonts w:asciiTheme="minorBidi" w:hAnsiTheme="minorBidi"/>
          <w:rtl/>
          <w:lang w:bidi="fa-IR"/>
        </w:rPr>
      </w:pPr>
    </w:p>
    <w:p w14:paraId="12DCC19E" w14:textId="77777777" w:rsidR="003809FE" w:rsidRPr="003809FE" w:rsidRDefault="003809FE" w:rsidP="003809FE">
      <w:pPr>
        <w:bidi/>
        <w:rPr>
          <w:rFonts w:asciiTheme="minorBidi" w:hAnsiTheme="minorBidi"/>
          <w:lang w:bidi="fa-IR"/>
        </w:rPr>
      </w:pPr>
    </w:p>
    <w:p w14:paraId="1C3016D5"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نهم – تحلیل نتایج</w:t>
      </w:r>
    </w:p>
    <w:p w14:paraId="2945E7A9" w14:textId="77777777" w:rsidR="003809FE" w:rsidRPr="003809FE" w:rsidRDefault="003809FE" w:rsidP="003809FE">
      <w:pPr>
        <w:bidi/>
        <w:rPr>
          <w:rFonts w:asciiTheme="minorBidi" w:hAnsiTheme="minorBidi"/>
          <w:b/>
          <w:bCs/>
          <w:lang w:bidi="fa-IR"/>
        </w:rPr>
      </w:pPr>
    </w:p>
    <w:p w14:paraId="79D4F65D"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9-1 سختی اولیه</w:t>
      </w:r>
    </w:p>
    <w:p w14:paraId="79FC41EC" w14:textId="77777777" w:rsidR="003809FE" w:rsidRPr="003809FE" w:rsidRDefault="003809FE" w:rsidP="003809FE">
      <w:pPr>
        <w:bidi/>
        <w:rPr>
          <w:rFonts w:asciiTheme="minorBidi" w:hAnsiTheme="minorBidi"/>
          <w:lang w:bidi="fa-IR"/>
        </w:rPr>
      </w:pPr>
    </w:p>
    <w:p w14:paraId="5D79E98D"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بخش ابتدایی منحنی نیرو–جابجایی نشان‌دهنده رفتار خطی دیوار و سختی خمشی اولیه می‌باشد.</w:t>
      </w:r>
    </w:p>
    <w:p w14:paraId="2901B8F1" w14:textId="77777777" w:rsidR="003809FE" w:rsidRPr="003809FE" w:rsidRDefault="003809FE" w:rsidP="003809FE">
      <w:pPr>
        <w:bidi/>
        <w:rPr>
          <w:rFonts w:asciiTheme="minorBidi" w:hAnsiTheme="minorBidi"/>
          <w:b/>
          <w:bCs/>
          <w:lang w:bidi="fa-IR"/>
        </w:rPr>
      </w:pPr>
    </w:p>
    <w:p w14:paraId="4220AC8C"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9-2 ظرفیت نهایی</w:t>
      </w:r>
    </w:p>
    <w:p w14:paraId="7A885D22" w14:textId="77777777" w:rsidR="003809FE" w:rsidRPr="003809FE" w:rsidRDefault="003809FE" w:rsidP="003809FE">
      <w:pPr>
        <w:bidi/>
        <w:rPr>
          <w:rFonts w:asciiTheme="minorBidi" w:hAnsiTheme="minorBidi"/>
          <w:lang w:bidi="fa-IR"/>
        </w:rPr>
      </w:pPr>
    </w:p>
    <w:p w14:paraId="5C69DF3B"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بیشینه مقدار نیرو بیانگر ظرفیت خمشی خارج از صفحه دیوار است.</w:t>
      </w:r>
    </w:p>
    <w:p w14:paraId="64A5BA44" w14:textId="77777777" w:rsidR="003809FE" w:rsidRPr="003809FE" w:rsidRDefault="003809FE" w:rsidP="003809FE">
      <w:pPr>
        <w:bidi/>
        <w:rPr>
          <w:rFonts w:asciiTheme="minorBidi" w:hAnsiTheme="minorBidi"/>
          <w:b/>
          <w:bCs/>
          <w:lang w:bidi="fa-IR"/>
        </w:rPr>
      </w:pPr>
    </w:p>
    <w:p w14:paraId="44E7A8C1" w14:textId="77777777" w:rsidR="003809FE" w:rsidRPr="003809FE" w:rsidRDefault="003809FE" w:rsidP="003809FE">
      <w:pPr>
        <w:bidi/>
        <w:rPr>
          <w:rFonts w:asciiTheme="minorBidi" w:hAnsiTheme="minorBidi"/>
          <w:b/>
          <w:bCs/>
          <w:lang w:bidi="fa-IR"/>
        </w:rPr>
      </w:pPr>
      <w:r w:rsidRPr="003809FE">
        <w:rPr>
          <w:rFonts w:asciiTheme="minorBidi" w:hAnsiTheme="minorBidi"/>
          <w:b/>
          <w:bCs/>
          <w:rtl/>
          <w:lang w:bidi="fa-IR"/>
        </w:rPr>
        <w:t>9-3 اثر بازشو</w:t>
      </w:r>
    </w:p>
    <w:p w14:paraId="0641DD17" w14:textId="77777777" w:rsidR="003809FE" w:rsidRPr="003809FE" w:rsidRDefault="003809FE" w:rsidP="003809FE">
      <w:pPr>
        <w:bidi/>
        <w:rPr>
          <w:rFonts w:asciiTheme="minorBidi" w:hAnsiTheme="minorBidi"/>
          <w:lang w:bidi="fa-IR"/>
        </w:rPr>
      </w:pPr>
    </w:p>
    <w:p w14:paraId="27CB8131"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وجود بازشو موجب کاهش سختی و ظرفیت نهایی شده است. تمرکز تنش در اطراف بازشو در نتایج کانتور تنش قابل مشاهده است.</w:t>
      </w:r>
    </w:p>
    <w:p w14:paraId="29C5C5E6" w14:textId="77777777" w:rsidR="003809FE" w:rsidRDefault="003809FE" w:rsidP="003809FE">
      <w:pPr>
        <w:bidi/>
        <w:rPr>
          <w:rFonts w:asciiTheme="minorBidi" w:hAnsiTheme="minorBidi"/>
          <w:lang w:bidi="fa-IR"/>
        </w:rPr>
      </w:pPr>
    </w:p>
    <w:p w14:paraId="47031CCB" w14:textId="77777777" w:rsidR="003809FE" w:rsidRPr="003809FE" w:rsidRDefault="003809FE" w:rsidP="003809FE">
      <w:pPr>
        <w:bidi/>
        <w:rPr>
          <w:rFonts w:asciiTheme="minorBidi" w:hAnsiTheme="minorBidi"/>
          <w:lang w:bidi="fa-IR"/>
        </w:rPr>
      </w:pPr>
    </w:p>
    <w:p w14:paraId="09548F71"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دهم – مقایسه مدل‌ها</w:t>
      </w:r>
    </w:p>
    <w:p w14:paraId="4DBA0446" w14:textId="77777777" w:rsidR="003809FE" w:rsidRPr="003809FE" w:rsidRDefault="003809FE" w:rsidP="003809FE">
      <w:pPr>
        <w:bidi/>
        <w:rPr>
          <w:rFonts w:asciiTheme="minorBidi" w:hAnsiTheme="minorBidi"/>
          <w:lang w:bidi="fa-IR"/>
        </w:rPr>
      </w:pPr>
    </w:p>
    <w:p w14:paraId="7442D0E3"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در مدل‌های مختلف، موقعیت بازشو تغییر داده شده و اثر آن بر ظرفیت بررسی گردیده است. نتایج نشان می‌دهد که نزدیک‌تر بودن بازشو به مرکز دهانه موجب کاهش ظرفیت بیشتری نسبت به حالت‌های دیگر می‌شود.</w:t>
      </w:r>
    </w:p>
    <w:p w14:paraId="42547E0A" w14:textId="77777777" w:rsidR="003809FE" w:rsidRPr="003809FE" w:rsidRDefault="003809FE" w:rsidP="003809FE">
      <w:pPr>
        <w:bidi/>
        <w:rPr>
          <w:rFonts w:asciiTheme="minorBidi" w:hAnsiTheme="minorBidi"/>
          <w:b/>
          <w:bCs/>
          <w:lang w:bidi="fa-IR"/>
        </w:rPr>
      </w:pPr>
    </w:p>
    <w:p w14:paraId="07867B08" w14:textId="77777777" w:rsidR="003809FE" w:rsidRPr="003809FE" w:rsidRDefault="003809FE" w:rsidP="003809FE">
      <w:pPr>
        <w:bidi/>
        <w:rPr>
          <w:rFonts w:asciiTheme="minorBidi" w:hAnsiTheme="minorBidi"/>
          <w:b/>
          <w:bCs/>
          <w:sz w:val="28"/>
          <w:szCs w:val="28"/>
          <w:lang w:bidi="fa-IR"/>
        </w:rPr>
      </w:pPr>
      <w:r w:rsidRPr="003809FE">
        <w:rPr>
          <w:rFonts w:asciiTheme="minorBidi" w:hAnsiTheme="minorBidi"/>
          <w:b/>
          <w:bCs/>
          <w:sz w:val="28"/>
          <w:szCs w:val="28"/>
          <w:rtl/>
          <w:lang w:bidi="fa-IR"/>
        </w:rPr>
        <w:t>فصل یازدهم – جمع‌بندی نهایی</w:t>
      </w:r>
    </w:p>
    <w:p w14:paraId="73A0BA11" w14:textId="77777777" w:rsidR="003809FE" w:rsidRPr="003809FE" w:rsidRDefault="003809FE" w:rsidP="003809FE">
      <w:pPr>
        <w:bidi/>
        <w:rPr>
          <w:rFonts w:asciiTheme="minorBidi" w:hAnsiTheme="minorBidi"/>
          <w:lang w:bidi="fa-IR"/>
        </w:rPr>
      </w:pPr>
    </w:p>
    <w:p w14:paraId="780F14EF" w14:textId="77777777" w:rsidR="003809FE" w:rsidRPr="003809FE" w:rsidRDefault="003809FE" w:rsidP="003809FE">
      <w:pPr>
        <w:bidi/>
        <w:rPr>
          <w:rFonts w:asciiTheme="minorBidi" w:hAnsiTheme="minorBidi"/>
          <w:lang w:bidi="fa-IR"/>
        </w:rPr>
      </w:pPr>
      <w:r w:rsidRPr="003809FE">
        <w:rPr>
          <w:rFonts w:asciiTheme="minorBidi" w:hAnsiTheme="minorBidi"/>
          <w:rtl/>
          <w:lang w:bidi="fa-IR"/>
        </w:rPr>
        <w:t>تحلیل عددی انجام‌شده نشان می‌دهد که رفتار خارج از صفحه دیوار به هندسه، موقعیت بازشو و شرایط مرزی وابسته است. روش استفاده‌شده امکان استخراج منحنی نیرو–جابجایی و تعیین ظرفیت مقاومتی را فراهم نموده است.</w:t>
      </w:r>
    </w:p>
    <w:p w14:paraId="75A31147" w14:textId="77777777" w:rsidR="003809FE" w:rsidRPr="003809FE" w:rsidRDefault="003809FE" w:rsidP="003809FE">
      <w:pPr>
        <w:bidi/>
        <w:rPr>
          <w:rFonts w:asciiTheme="minorBidi" w:hAnsiTheme="minorBidi"/>
          <w:lang w:bidi="fa-IR"/>
        </w:rPr>
      </w:pPr>
    </w:p>
    <w:p w14:paraId="62E16BC8" w14:textId="5D74606D" w:rsidR="003809FE" w:rsidRPr="003809FE" w:rsidRDefault="003809FE" w:rsidP="003809FE">
      <w:pPr>
        <w:bidi/>
        <w:rPr>
          <w:rFonts w:asciiTheme="minorBidi" w:hAnsiTheme="minorBidi"/>
          <w:lang w:bidi="fa-IR"/>
        </w:rPr>
      </w:pPr>
      <w:r w:rsidRPr="003809FE">
        <w:rPr>
          <w:rFonts w:asciiTheme="minorBidi" w:hAnsiTheme="minorBidi"/>
          <w:rtl/>
          <w:lang w:bidi="fa-IR"/>
        </w:rPr>
        <w:t>نتایج به‌دست‌آمده می‌تواند مبنای طراحی و ارزیابی ایمنی دیوارهای دارای بازشو قرار گیرد.</w:t>
      </w:r>
    </w:p>
    <w:sectPr w:rsidR="003809FE" w:rsidRPr="003809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FE"/>
    <w:rsid w:val="003809FE"/>
    <w:rsid w:val="00A775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0D47C"/>
  <w15:chartTrackingRefBased/>
  <w15:docId w15:val="{B00D20CF-7659-4589-8FB4-5426DD9B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09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09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09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09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09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09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09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09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09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9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09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09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09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09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09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09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09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09FE"/>
    <w:rPr>
      <w:rFonts w:eastAsiaTheme="majorEastAsia" w:cstheme="majorBidi"/>
      <w:color w:val="272727" w:themeColor="text1" w:themeTint="D8"/>
    </w:rPr>
  </w:style>
  <w:style w:type="paragraph" w:styleId="Title">
    <w:name w:val="Title"/>
    <w:basedOn w:val="Normal"/>
    <w:next w:val="Normal"/>
    <w:link w:val="TitleChar"/>
    <w:uiPriority w:val="10"/>
    <w:qFormat/>
    <w:rsid w:val="003809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0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09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09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09FE"/>
    <w:pPr>
      <w:spacing w:before="160"/>
      <w:jc w:val="center"/>
    </w:pPr>
    <w:rPr>
      <w:i/>
      <w:iCs/>
      <w:color w:val="404040" w:themeColor="text1" w:themeTint="BF"/>
    </w:rPr>
  </w:style>
  <w:style w:type="character" w:customStyle="1" w:styleId="QuoteChar">
    <w:name w:val="Quote Char"/>
    <w:basedOn w:val="DefaultParagraphFont"/>
    <w:link w:val="Quote"/>
    <w:uiPriority w:val="29"/>
    <w:rsid w:val="003809FE"/>
    <w:rPr>
      <w:i/>
      <w:iCs/>
      <w:color w:val="404040" w:themeColor="text1" w:themeTint="BF"/>
    </w:rPr>
  </w:style>
  <w:style w:type="paragraph" w:styleId="ListParagraph">
    <w:name w:val="List Paragraph"/>
    <w:basedOn w:val="Normal"/>
    <w:uiPriority w:val="34"/>
    <w:qFormat/>
    <w:rsid w:val="003809FE"/>
    <w:pPr>
      <w:ind w:left="720"/>
      <w:contextualSpacing/>
    </w:pPr>
  </w:style>
  <w:style w:type="character" w:styleId="IntenseEmphasis">
    <w:name w:val="Intense Emphasis"/>
    <w:basedOn w:val="DefaultParagraphFont"/>
    <w:uiPriority w:val="21"/>
    <w:qFormat/>
    <w:rsid w:val="003809FE"/>
    <w:rPr>
      <w:i/>
      <w:iCs/>
      <w:color w:val="0F4761" w:themeColor="accent1" w:themeShade="BF"/>
    </w:rPr>
  </w:style>
  <w:style w:type="paragraph" w:styleId="IntenseQuote">
    <w:name w:val="Intense Quote"/>
    <w:basedOn w:val="Normal"/>
    <w:next w:val="Normal"/>
    <w:link w:val="IntenseQuoteChar"/>
    <w:uiPriority w:val="30"/>
    <w:qFormat/>
    <w:rsid w:val="003809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09FE"/>
    <w:rPr>
      <w:i/>
      <w:iCs/>
      <w:color w:val="0F4761" w:themeColor="accent1" w:themeShade="BF"/>
    </w:rPr>
  </w:style>
  <w:style w:type="character" w:styleId="IntenseReference">
    <w:name w:val="Intense Reference"/>
    <w:basedOn w:val="DefaultParagraphFont"/>
    <w:uiPriority w:val="32"/>
    <w:qFormat/>
    <w:rsid w:val="003809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Saraye Tel</dc:creator>
  <cp:keywords/>
  <dc:description/>
  <cp:lastModifiedBy>Saraye Tel</cp:lastModifiedBy>
  <cp:revision>1</cp:revision>
  <dcterms:created xsi:type="dcterms:W3CDTF">2026-02-22T20:43:00Z</dcterms:created>
  <dcterms:modified xsi:type="dcterms:W3CDTF">2026-02-22T20:50:00Z</dcterms:modified>
</cp:coreProperties>
</file>